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p14:paraId="7D993771" wp14:textId="28E07AFC">
      <w:hyperlink r:id="Rb4501ed6b9244dab">
        <w:r w:rsidRPr="5328D079" w:rsidR="6CC6B14D">
          <w:rPr>
            <w:rStyle w:val="Hyperlink"/>
          </w:rPr>
          <w:t>https://web.cec.gov.tw/central/article/60139</w:t>
        </w:r>
      </w:hyperlink>
    </w:p>
    <w:p w:rsidR="5328D079" w:rsidRDefault="5328D079" w14:paraId="54F721E6" w14:textId="21614202"/>
    <w:tbl>
      <w:tblPr>
        <w:tblStyle w:val="TableNormal"/>
        <w:bidiVisual w:val="0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5328D079" w:rsidTr="5328D079" w14:paraId="441EE0F2">
        <w:trPr>
          <w:trHeight w:val="6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05" w:type="dxa"/>
              <w:right w:w="15" w:type="dxa"/>
            </w:tcMar>
            <w:vAlign w:val="center"/>
          </w:tcPr>
          <w:p w:rsidR="5328D079" w:rsidP="5328D079" w:rsidRDefault="5328D079" w14:paraId="24C612CD" w14:textId="1357B5F8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48"/>
                <w:szCs w:val="48"/>
                <w:u w:val="none"/>
              </w:rPr>
              <w:t>第11屆立法委員罷免案暨新竹市第11屆市長高虹安罷免案投票結果</w:t>
            </w:r>
          </w:p>
          <w:p w:rsidR="5328D079" w:rsidP="5328D079" w:rsidRDefault="5328D079" w14:paraId="480D2914" w14:textId="4C6C75F9">
            <w:pPr>
              <w:spacing w:before="0" w:beforeAutospacing="off" w:after="0" w:afterAutospacing="off"/>
              <w:jc w:val="left"/>
              <w:rPr>
                <w:rFonts w:ascii="Arial" w:hAnsi="Arial" w:eastAsia="Arial" w:cs="Arial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48"/>
                <w:szCs w:val="48"/>
                <w:u w:val="none"/>
              </w:rPr>
            </w:pPr>
          </w:p>
        </w:tc>
      </w:tr>
      <w:tr w:rsidR="5328D079" w:rsidTr="5328D079" w14:paraId="26A598BC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067B0CE6" w14:textId="535EC7A3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       第11屆立法委員罷免案24案暨新竹市第11屆市長高虹安罷免案，於本（26）日舉行投票，中央選舉委員會將依據臺北市、新北市、桃園市、臺中市、雲林縣、花蓮縣、臺東縣、基隆市及新竹市選舉委員會等9個直轄市、縣（市）選舉委員會開票統計結果於114年8月1日舉行委員會議審查投票結果，並依法公告。</w:t>
            </w:r>
          </w:p>
        </w:tc>
      </w:tr>
      <w:tr w:rsidR="5328D079" w:rsidTr="5328D079" w14:paraId="23018A84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0AD23712" w14:textId="5FE12D8B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       中選會表示，依公職人員選舉罷免法第91條第1項及同法施行細則第51條規定，立法委員及市長罷免案投票結果，應由該會於投票完畢7日內公告罷免投票結果。又依同法第90條規定，罷免案投票結果，有效同意票數多於不同意票數，且同意票數達原選舉區選舉人總數四分之一以上，即為通過。有效罷免票數中，不同意票數多於同意票數，或同意票數不足原選舉區選舉人總數四分之一以上者，均為否決。</w:t>
            </w:r>
          </w:p>
        </w:tc>
      </w:tr>
      <w:tr w:rsidR="5328D079" w:rsidTr="5328D079" w14:paraId="7AD9D7FF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74426A36" w14:textId="22C0F3C0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        中選會說明，第11屆立法委員罷免案24案暨新竹市第11屆市長高虹安罷免案投票結果如下：</w:t>
            </w:r>
          </w:p>
        </w:tc>
      </w:tr>
      <w:tr w:rsidR="5328D079" w:rsidTr="5328D079" w14:paraId="37CBE57E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6A01D13F" w14:textId="23929878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一、第11屆立法委員罷免案：</w:t>
            </w:r>
          </w:p>
        </w:tc>
      </w:tr>
      <w:tr w:rsidR="5328D079" w:rsidTr="5328D079" w14:paraId="2399DBCD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06D0C0F8" w14:textId="63E8E803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一）臺北市第3選舉區王鴻薇罷免案，投票人總數為27萬4,312人，投票人數為16萬3,452人，投票率59.59%，有效票為16萬2,774票，其中同意罷免票數為7萬6,463票，佔46.97%；不同意罷免票數8萬6,311票，佔53.03%，無效票為678票，罷免案投票結果為否決。</w:t>
            </w:r>
          </w:p>
        </w:tc>
      </w:tr>
      <w:tr w:rsidR="5328D079" w:rsidTr="5328D079" w14:paraId="0E5DDF35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13A83C21" w14:textId="0FC6844E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二）臺北市第4選舉區李彥秀罷免案，投票人總數為31萬1,887人，投票人數為18萬4,454人，投票率59.14%，有效票為18萬3,729票，其中同意罷免票數為7萬8,560票，佔42.76%；不同意罷免票數10萬5,169票，佔57.24%，無效票為725票，罷免案投票結果為否決。</w:t>
            </w:r>
          </w:p>
        </w:tc>
      </w:tr>
      <w:tr w:rsidR="5328D079" w:rsidTr="5328D079" w14:paraId="18D22A6A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4BC0D0D2" w14:textId="077AD031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三）臺北市第6選舉區羅智強罷免案，投票人總數為22萬8,981人，投票人數為13萬2,103人，投票率57.69%，有效票為13萬1,534票，其中同意罷免票數為5萬6,726票，佔43.13%；不同意罷免票數7萬4,808票，佔56.87%，無效票為569票，罷免案投票結果為否決。</w:t>
            </w:r>
          </w:p>
        </w:tc>
      </w:tr>
      <w:tr w:rsidR="5328D079" w:rsidTr="5328D079" w14:paraId="2AFB2F79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3B33E81A" w14:textId="3FE20D99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四）臺北市第7選舉區徐巧芯罷免案，投票人總數為23萬1,139人，投票人數為13萬8,630人，投票率59.98%，有效票為13萬8,034票，其中同意罷免票數為6萬2,633票，佔45.38%；不同意罷免票數7萬5,401票，佔54.62%，無效票為596票，罷免案投票結果為否決。</w:t>
            </w:r>
          </w:p>
        </w:tc>
      </w:tr>
      <w:tr w:rsidR="5328D079" w:rsidTr="5328D079" w14:paraId="578013CB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6C13284B" w14:textId="5B2EF3CF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五）臺北市第8選舉區賴士葆罷免案，投票人總數為24萬4,753人，投票人數為14萬3,489人，投票率58.63%，有效票為14萬2,865票，其中同意罷免票數為5萬5,958票，佔39.17%；不同意罷免票數8萬6,907票，佔60.83%，無效票為624票，罷免案投票結果為否決。</w:t>
            </w:r>
          </w:p>
        </w:tc>
      </w:tr>
      <w:tr w:rsidR="5328D079" w:rsidTr="5328D079" w14:paraId="672EB834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37CCCF0D" w14:textId="5DE843F6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六）新北市第1選舉區洪孟楷罷免案，投票人總數為40萬5,060人，投票人數為21萬7,546人，投票率53.71%，有效票為21萬6,400票，其中同意罷免票數為9萬4,808票，佔43.81%；不同意罷免票數12萬1,592票，佔56.19%，無效票為1,146票，罷免案投票結果為否決。</w:t>
            </w:r>
          </w:p>
        </w:tc>
      </w:tr>
      <w:tr w:rsidR="5328D079" w:rsidTr="5328D079" w14:paraId="32595D06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599D6F86" w14:textId="2310A5F7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七）新北市第7選舉區葉元之罷免案，投票人總數為23萬1,042人，投票人數為13萬961人，投票率56.68%，有效票為13萬274票，其中同意罷免票數為6萬3,357票，佔48.63%；不同意罷免票數6萬6,917票，佔51.37%，無效票為687票，罷免案投票結果為否決。</w:t>
            </w:r>
          </w:p>
        </w:tc>
      </w:tr>
      <w:tr w:rsidR="5328D079" w:rsidTr="5328D079" w14:paraId="4D6E9130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5B7A7F7B" w14:textId="7E9AAA7F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八）新北市第8選舉區張智倫罷免案，投票人總數為28萬8,291人，投票人數為16萬3,480人，投票率56.71%，有效票為16萬2,450票，其中同意罷免票數為6萬7,131票，佔41.32%；不同意罷免票數9萬5,319票，佔58.68%，無效票為1,030票，罷免案投票結果為否決。</w:t>
            </w:r>
          </w:p>
        </w:tc>
      </w:tr>
      <w:tr w:rsidR="5328D079" w:rsidTr="5328D079" w14:paraId="1C29BEC7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410045C4" w14:textId="5180AC82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九）新北市第9選舉區林德福罷免案，投票人總數為23萬7,380人，投票人數為13萬6,061人，投票率57.32%，有效票為13萬5,346票，其中同意罷免票數為5萬1,484票，佔38.04%；不同意罷免票數8萬3,862票，佔61.96%，無效票為715票，罷免案投票結果為否決。</w:t>
            </w:r>
          </w:p>
        </w:tc>
      </w:tr>
      <w:tr w:rsidR="5328D079" w:rsidTr="5328D079" w14:paraId="223917E7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7D963A59" w14:textId="2861E00C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十）新北市第12選舉區廖先翔罷免案，投票人總數為26萬6,243人，投票人數為14萬456人，投票率52.75%，有效票為13萬9,742票，其中同意罷免票數為6萬944票，佔43.61%；不同意罷免票數7萬8,798票，佔56.39%，無效票為714票，罷免案投票結果為否決。</w:t>
            </w:r>
          </w:p>
        </w:tc>
      </w:tr>
      <w:tr w:rsidR="5328D079" w:rsidTr="5328D079" w14:paraId="35546117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2EE1E89B" w14:textId="5E12655B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十一）桃園市第1選舉區牛煦庭罷免案，投票人總數為35萬4,065人，投票人數為19萬4,359人，投票率54.89%，有效票為19萬3,371票，其中同意罷免票數為8萬6,734票，佔44.85%；不同意罷免票數10萬6,637票，佔55.15%，無效票為988票，罷免案投票結果為否決。</w:t>
            </w:r>
          </w:p>
        </w:tc>
      </w:tr>
      <w:tr w:rsidR="5328D079" w:rsidTr="5328D079" w14:paraId="117F640D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73D7B7C0" w14:textId="08ACBDAD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十二）桃園市第2選舉區涂權吉罷免案，投票人總數為31萬6,423人，投票人數為17萬2,665人，投票率54.57%，有效票為17萬1,729票，其中同意罷免票數為7萬310票，佔40.94%；不同意罷免票數10萬1,419票，佔59.06%，無效票為936票，罷免案投票結果為否決。</w:t>
            </w:r>
          </w:p>
        </w:tc>
      </w:tr>
      <w:tr w:rsidR="5328D079" w:rsidTr="5328D079" w14:paraId="36FE9726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5194FEFB" w14:textId="4F83F640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十三）桃園市第3選舉區魯明哲罷免案，投票人總數為30萬9,001人，投票人數為17萬2,395人，投票率55.79%，有效票為17萬1,624票，其中同意罷免票數為6萬6,301票，佔38.63%；不同意罷免票數10萬5,323票，佔61.37%，無效票為771票，罷免案投票結果為否決。</w:t>
            </w:r>
          </w:p>
        </w:tc>
      </w:tr>
      <w:tr w:rsidR="5328D079" w:rsidTr="5328D079" w14:paraId="0B13F25A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5A39E238" w14:textId="1174CDBD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十四）桃園市第4選舉區萬美玲罷免案，投票人總數為30萬6,688人，投票人數為17萬995人，投票率55.76%，有效票為17萬170票，其中同意罷免票數為7萬2,626票，佔42.68%；不同意罷免票數9萬7,544票，佔57.32%，無效票為825票，罷免案投票結果為否決。</w:t>
            </w:r>
          </w:p>
        </w:tc>
      </w:tr>
      <w:tr w:rsidR="5328D079" w:rsidTr="5328D079" w14:paraId="0B5C956E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3F07E145" w14:textId="1E2B130E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十五）桃園市第5選舉區呂玉玲罷免案，投票人總數為28萬2,711人，投票人數為15萬8,627人，投票率56.11%，有效票為15萬7,798票，其中同意罷免票數為5萬9,828票，佔37.91%；不同意罷免票數9萬7,970票，佔62.09%，無效票為829票，罷免案投票結果為否決。</w:t>
            </w:r>
          </w:p>
        </w:tc>
      </w:tr>
      <w:tr w:rsidR="5328D079" w:rsidTr="5328D079" w14:paraId="565ACDAC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2CDED7B0" w14:textId="0C89DB55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十六）桃園市第6選舉區邱若華罷免案，投票人總數為28萬5,041人，投票人數為15萬4,607人，投票率54.24%，有效票為15萬3,684票，其中同意罷免票數為6萬1,635票，佔40.11%；不同意罷免票數9萬2,049票，佔59.89%，無效票為923票，罷免案投票結果為否決。</w:t>
            </w:r>
          </w:p>
        </w:tc>
      </w:tr>
      <w:tr w:rsidR="5328D079" w:rsidTr="5328D079" w14:paraId="7CDABE43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506E9DAD" w14:textId="23A113E7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十七）臺中市第4選舉區廖偉翔罷免案，投票人總數為33萬7,718人，投票人數為19萬1,337人，投票率56.66%，有效票為19萬346票，其中同意罷免票數為8萬3,812票，佔44.03%；不同意罷免票數10萬6,534票，佔55.97%，無效票為991票，罷免案投票結果為否決。</w:t>
            </w:r>
          </w:p>
        </w:tc>
      </w:tr>
      <w:tr w:rsidR="5328D079" w:rsidTr="5328D079" w14:paraId="50BC7FF4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7D979087" w14:textId="7A592D3F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十八）臺中市第5選舉區黃健豪罷免案，投票人總數為37萬4,348人，投票人數為20萬9,430人，投票率55.95%，有效票為20萬8,454票，其中同意罷免票數為8萬8,914票，佔42.65%；不同意罷免票數11萬9,540票，佔57.35%，無效票為976票，罷免案投票結果為否決。</w:t>
            </w:r>
          </w:p>
        </w:tc>
      </w:tr>
      <w:tr w:rsidR="5328D079" w:rsidTr="5328D079" w14:paraId="23948D20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688DA49B" w14:textId="61D1FA5D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十九）臺中市第6選舉區羅廷瑋罷免案，投票人總數為27萬7,436人，投票人數為16萬1,305人，投票率58.14%，有效票為16萬434票，其中同意罷免票數為7萬4,012票，佔46.13%；不同意罷免票數8萬6,422票，佔53.87%，無效票為871票，罷免案投票結果為否決。</w:t>
            </w:r>
          </w:p>
        </w:tc>
      </w:tr>
      <w:tr w:rsidR="5328D079" w:rsidTr="5328D079" w14:paraId="1F1C04D9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43F03F90" w14:textId="5447C671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二十）雲林縣第1選舉區丁學忠罷免案，投票人總數為27萬1,663人，投票人數為13萬5,470人，投票率49.87%，有效票為13萬4,495票，其中同意罷免票數為5萬7,331票，佔42.63%；不同意罷免票數7萬7,164票，佔57.37%，無效票為975票，罷免案投票結果為否決。</w:t>
            </w:r>
          </w:p>
        </w:tc>
      </w:tr>
      <w:tr w:rsidR="5328D079" w:rsidTr="5328D079" w14:paraId="2339E340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021038E7" w14:textId="3425D7C9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二十一）花蓮縣選舉區傅崐萁罷免案，投票人總數為19萬1,367人，投票人數為11萬5,006人，投票率60.10%，有效票為11萬4,269票，其中同意罷免票數為4萬8,969票，佔42.85%；不同意罷免票數6萬5,300票，佔57.15%，無效票為737票，罷免案投票結果為否決。</w:t>
            </w:r>
          </w:p>
        </w:tc>
      </w:tr>
      <w:tr w:rsidR="5328D079" w:rsidTr="5328D079" w14:paraId="5C7A61C1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7BFA05EF" w14:textId="2E085AEB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二十二）臺東縣選舉區黃建賓罷免案，投票人總數為11萬3,385人，投票人數為5萬6,258人，投票率49.62%，有效票為5萬6,012票，其中同意罷免票數為2萬1,123票，佔37.71%；不同意罷免票數3萬4,889票，佔62.29%，無效票為246票，罷免案投票結果為否決。</w:t>
            </w:r>
          </w:p>
        </w:tc>
      </w:tr>
      <w:tr w:rsidR="5328D079" w:rsidTr="5328D079" w14:paraId="2708EFB1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324ABC46" w14:textId="70A9B04D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二十三）基隆市選舉區林沛祥罷免案，投票人總數為30萬3,980人，投票人數為16萬2,263人，投票率53.38%，有效票為16萬1,437票，其中同意罷免票數為6萬5,143票，佔40.35%；不同意罷免票數9萬6,294票，佔59.65%，無效票為826票，罷免案投票結果為否決。</w:t>
            </w:r>
          </w:p>
        </w:tc>
      </w:tr>
      <w:tr w:rsidR="5328D079" w:rsidTr="5328D079" w14:paraId="146DF4DF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7DF5E4C9" w14:textId="41AC048A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（二十四）新竹市選舉區鄭正鈐罷免案，投票人總數為35萬7,063人，投票人數為21萬685人，投票率59%，有效票為20萬9,275票，其中同意罷免票數為8萬9,970票，佔42.99%；不同意罷免票數11萬9,305票，佔57.01%，無效票為1,410票，罷免案投票結果為否決。</w:t>
            </w:r>
          </w:p>
        </w:tc>
      </w:tr>
      <w:tr w:rsidR="5328D079" w:rsidTr="5328D079" w14:paraId="47DB7FE9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1821F380" w14:textId="1088604B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二、新竹市第11屆市長高虹安罷免案：</w:t>
            </w:r>
          </w:p>
        </w:tc>
      </w:tr>
      <w:tr w:rsidR="5328D079" w:rsidTr="5328D079" w14:paraId="78082857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2080EEB6" w14:textId="53F45DC6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新竹市第11屆市長高虹安罷免案，投票人總數為36萬311人，投票人數為21萬2,025人，投票率58.84%，有效票為21萬651票，其中同意罷免票數為8萬6,291票，佔40.96%；不同意罷免票數12萬4,360票，佔59.04%，無效票為1,374票，罷免案投票結果為否決。</w:t>
            </w:r>
          </w:p>
        </w:tc>
      </w:tr>
      <w:tr w:rsidR="5328D079" w:rsidTr="5328D079" w14:paraId="67E448B0">
        <w:trPr>
          <w:trHeight w:val="300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5328D079" w:rsidP="5328D079" w:rsidRDefault="5328D079" w14:paraId="4712A7B7" w14:textId="194CDCCF">
            <w:pPr>
              <w:spacing w:before="0" w:beforeAutospacing="off" w:after="0" w:afterAutospacing="off"/>
              <w:jc w:val="left"/>
            </w:pPr>
            <w:r w:rsidRPr="5328D079" w:rsidR="5328D079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        中選會進一步說明，依公職人員選舉罷免法第92條第2項規定，罷免案否決者，在該被罷免人之任期內，不得對其再為罷免案之提議。</w:t>
            </w:r>
          </w:p>
        </w:tc>
      </w:tr>
    </w:tbl>
    <w:p w:rsidR="5328D079" w:rsidRDefault="5328D079" w14:paraId="3ECB215A" w14:textId="35F80B4A">
      <w:r>
        <w:br w:type="page"/>
      </w:r>
    </w:p>
    <w:p w:rsidR="5328D079" w:rsidRDefault="5328D079" w14:paraId="22734AB8" w14:textId="513323AB"/>
    <w:p w:rsidR="4803F17A" w:rsidP="5328D079" w:rsidRDefault="4803F17A" w14:paraId="4A7825AD" w14:textId="13BA4589">
      <w:pPr>
        <w:rPr>
          <w:rFonts w:ascii="新細明體" w:hAnsi="新細明體" w:eastAsia="新細明體" w:cs="新細明體"/>
          <w:noProof w:val="0"/>
          <w:color w:val="0070C0"/>
          <w:sz w:val="24"/>
          <w:szCs w:val="24"/>
          <w:lang w:eastAsia="zh-TW"/>
        </w:rPr>
      </w:pPr>
      <w:r w:rsidRPr="5328D079" w:rsidR="4803F17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1"/>
          <w:szCs w:val="21"/>
          <w:lang w:eastAsia="zh-TW"/>
        </w:rPr>
        <w:t>請按</w:t>
      </w:r>
      <w:r w:rsidRPr="5328D079" w:rsidR="4803F17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1"/>
          <w:szCs w:val="21"/>
          <w:lang w:eastAsia="zh-TW"/>
        </w:rPr>
        <w:t>縣市,</w:t>
      </w:r>
      <w:r w:rsidRPr="5328D079" w:rsidR="4803F17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1"/>
          <w:szCs w:val="21"/>
          <w:lang w:eastAsia="zh-TW"/>
        </w:rPr>
        <w:t>姓名,</w:t>
      </w:r>
      <w:r w:rsidRPr="5328D079" w:rsidR="4803F17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1"/>
          <w:szCs w:val="21"/>
          <w:lang w:eastAsia="zh-TW"/>
        </w:rPr>
        <w:t>投票人</w:t>
      </w:r>
      <w:r w:rsidRPr="5328D079" w:rsidR="4803F17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1"/>
          <w:szCs w:val="21"/>
          <w:lang w:eastAsia="zh-TW"/>
        </w:rPr>
        <w:t>總數,</w:t>
      </w:r>
      <w:r w:rsidRPr="5328D079" w:rsidR="4803F17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1"/>
          <w:szCs w:val="21"/>
          <w:lang w:eastAsia="zh-TW"/>
        </w:rPr>
        <w:t>投票</w:t>
      </w:r>
      <w:r w:rsidRPr="5328D079" w:rsidR="4803F17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1"/>
          <w:szCs w:val="21"/>
          <w:lang w:eastAsia="zh-TW"/>
        </w:rPr>
        <w:t>人數,</w:t>
      </w:r>
      <w:r w:rsidRPr="5328D079" w:rsidR="4803F17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1"/>
          <w:szCs w:val="21"/>
          <w:lang w:eastAsia="zh-TW"/>
        </w:rPr>
        <w:t>投票</w:t>
      </w:r>
      <w:r w:rsidRPr="5328D079" w:rsidR="4803F17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1"/>
          <w:szCs w:val="21"/>
          <w:lang w:eastAsia="zh-TW"/>
        </w:rPr>
        <w:t>率,</w:t>
      </w:r>
      <w:r w:rsidRPr="5328D079" w:rsidR="4803F17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1"/>
          <w:szCs w:val="21"/>
          <w:lang w:eastAsia="zh-TW"/>
        </w:rPr>
        <w:t>有效</w:t>
      </w:r>
      <w:r w:rsidRPr="5328D079" w:rsidR="4803F17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1"/>
          <w:szCs w:val="21"/>
          <w:lang w:eastAsia="zh-TW"/>
        </w:rPr>
        <w:t>票,</w:t>
      </w:r>
      <w:r w:rsidRPr="5328D079" w:rsidR="4803F17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1"/>
          <w:szCs w:val="21"/>
          <w:lang w:eastAsia="zh-TW"/>
        </w:rPr>
        <w:t>同意罷免</w:t>
      </w:r>
      <w:r w:rsidRPr="5328D079" w:rsidR="4803F17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1"/>
          <w:szCs w:val="21"/>
          <w:lang w:eastAsia="zh-TW"/>
        </w:rPr>
        <w:t>票,</w:t>
      </w:r>
      <w:r w:rsidRPr="5328D079" w:rsidR="4803F17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1"/>
          <w:szCs w:val="21"/>
          <w:lang w:eastAsia="zh-TW"/>
        </w:rPr>
        <w:t>不同意罷免</w:t>
      </w:r>
      <w:r w:rsidRPr="5328D079" w:rsidR="4803F17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1"/>
          <w:szCs w:val="21"/>
          <w:lang w:eastAsia="zh-TW"/>
        </w:rPr>
        <w:t>票,</w:t>
      </w:r>
      <w:r w:rsidRPr="5328D079" w:rsidR="4803F17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1"/>
          <w:szCs w:val="21"/>
          <w:lang w:eastAsia="zh-TW"/>
        </w:rPr>
        <w:t>百分比,</w:t>
      </w:r>
      <w:r w:rsidRPr="5328D079" w:rsidR="4803F17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1"/>
          <w:szCs w:val="21"/>
          <w:lang w:eastAsia="zh-TW"/>
        </w:rPr>
        <w:t>無效</w:t>
      </w:r>
      <w:r w:rsidRPr="5328D079" w:rsidR="4803F17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1"/>
          <w:szCs w:val="21"/>
          <w:lang w:eastAsia="zh-TW"/>
        </w:rPr>
        <w:t>票,</w:t>
      </w:r>
      <w:r w:rsidRPr="5328D079" w:rsidR="4803F17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1"/>
          <w:szCs w:val="21"/>
          <w:lang w:eastAsia="zh-TW"/>
        </w:rPr>
        <w:t>投票</w:t>
      </w:r>
      <w:r w:rsidRPr="5328D079" w:rsidR="4803F17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1"/>
          <w:szCs w:val="21"/>
          <w:lang w:eastAsia="zh-TW"/>
        </w:rPr>
        <w:t>結果,</w:t>
      </w:r>
      <w:r w:rsidRPr="5328D079" w:rsidR="4803F17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1"/>
          <w:szCs w:val="21"/>
          <w:lang w:eastAsia="zh-TW"/>
        </w:rPr>
        <w:t>以表格方式整理資料</w:t>
      </w:r>
    </w:p>
    <w:p w:rsidR="5328D079" w:rsidP="5328D079" w:rsidRDefault="5328D079" w14:paraId="0EF331A8" w14:textId="5C6E83A8">
      <w:pPr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1"/>
          <w:szCs w:val="21"/>
          <w:lang w:eastAsia="zh-TW"/>
        </w:rPr>
      </w:pPr>
    </w:p>
    <w:p w:rsidR="3016A9FD" w:rsidP="5328D079" w:rsidRDefault="3016A9FD" w14:paraId="5F204F88" w14:textId="6E8CD86B">
      <w:pPr>
        <w:spacing w:before="75" w:beforeAutospacing="off" w:after="75" w:afterAutospacing="off" w:line="300" w:lineRule="auto"/>
        <w:ind w:left="0" w:right="75"/>
        <w:jc w:val="left"/>
        <w:rPr>
          <w:rFonts w:ascii="Segoe UI" w:hAnsi="Segoe UI" w:eastAsia="Segoe UI" w:cs="Segoe UI"/>
          <w:noProof w:val="0"/>
          <w:color w:val="0070C0"/>
          <w:sz w:val="21"/>
          <w:szCs w:val="21"/>
          <w:lang w:eastAsia="zh-TW"/>
        </w:rPr>
      </w:pPr>
      <w:r w:rsidRPr="5328D079" w:rsidR="3016A9FD">
        <w:rPr>
          <w:rFonts w:ascii="Segoe UI" w:hAnsi="Segoe UI" w:eastAsia="Segoe UI" w:cs="Segoe UI"/>
          <w:noProof w:val="0"/>
          <w:color w:val="0070C0"/>
          <w:sz w:val="21"/>
          <w:szCs w:val="21"/>
          <w:lang w:eastAsia="zh-TW"/>
        </w:rPr>
        <w:t>好的，以下是按縣市、姓名、投票人總數、投票人數、投票率、有效票、同意罷免票、不同意罷免票、百分比、無效票、</w:t>
      </w:r>
      <w:r w:rsidRPr="5328D079" w:rsidR="3978406C">
        <w:rPr>
          <w:rFonts w:ascii="Segoe UI" w:hAnsi="Segoe UI" w:eastAsia="Segoe UI" w:cs="Segoe UI"/>
          <w:noProof w:val="0"/>
          <w:color w:val="0070C0"/>
          <w:sz w:val="21"/>
          <w:szCs w:val="21"/>
          <w:lang w:eastAsia="zh-TW"/>
        </w:rPr>
        <w:t>—</w:t>
      </w:r>
      <w:r w:rsidRPr="5328D079" w:rsidR="3016A9FD">
        <w:rPr>
          <w:rFonts w:ascii="Segoe UI" w:hAnsi="Segoe UI" w:eastAsia="Segoe UI" w:cs="Segoe UI"/>
          <w:noProof w:val="0"/>
          <w:color w:val="0070C0"/>
          <w:sz w:val="21"/>
          <w:szCs w:val="21"/>
          <w:lang w:eastAsia="zh-TW"/>
        </w:rPr>
        <w:t>投票結果整理的資料表格：</w:t>
      </w:r>
    </w:p>
    <w:tbl>
      <w:tblPr>
        <w:tblStyle w:val="TableNormal"/>
        <w:bidiVisual w:val="0"/>
        <w:tblW w:w="0" w:type="auto"/>
        <w:tblBorders>
          <w:top w:val="single" w:color="E0E0E0" w:sz="4"/>
          <w:left w:val="single" w:color="E0E0E0" w:sz="4"/>
          <w:bottom w:val="single" w:color="E0E0E0" w:sz="4"/>
          <w:right w:val="single" w:color="E0E0E0" w:sz="4"/>
        </w:tblBorders>
        <w:tblLayout w:type="fixed"/>
        <w:tblLook w:val="06A0" w:firstRow="1" w:lastRow="0" w:firstColumn="1" w:lastColumn="0" w:noHBand="1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5328D079" w:rsidTr="5328D079" w14:paraId="275A9943">
        <w:trPr>
          <w:trHeight w:val="630"/>
        </w:trPr>
        <w:tc>
          <w:tcPr>
            <w:tcW w:w="510" w:type="dxa"/>
            <w:tcBorders>
              <w:top w:color="242424"/>
              <w:left w:color="242424"/>
              <w:bottom w:color="242424"/>
              <w:right w:color="242424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3B8753C" w14:textId="4DC257CF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  <w:t>縣市</w:t>
            </w:r>
          </w:p>
        </w:tc>
        <w:tc>
          <w:tcPr>
            <w:tcW w:w="510" w:type="dxa"/>
            <w:tcBorders>
              <w:top w:color="242424"/>
              <w:left w:color="242424"/>
              <w:bottom w:color="242424"/>
              <w:right w:color="242424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2E43A76" w14:textId="722DF2E3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  <w:t>姓名</w:t>
            </w:r>
          </w:p>
        </w:tc>
        <w:tc>
          <w:tcPr>
            <w:tcW w:w="510" w:type="dxa"/>
            <w:tcBorders>
              <w:top w:color="242424"/>
              <w:left w:color="242424"/>
              <w:bottom w:color="242424"/>
              <w:right w:color="242424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17DAA7D" w14:textId="2686D9E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  <w:t>投票人總數</w:t>
            </w:r>
          </w:p>
        </w:tc>
        <w:tc>
          <w:tcPr>
            <w:tcW w:w="510" w:type="dxa"/>
            <w:tcBorders>
              <w:top w:color="242424"/>
              <w:left w:color="242424"/>
              <w:bottom w:color="242424"/>
              <w:right w:color="242424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771C5B6" w14:textId="06F33BA5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  <w:t>投票人數</w:t>
            </w:r>
          </w:p>
        </w:tc>
        <w:tc>
          <w:tcPr>
            <w:tcW w:w="510" w:type="dxa"/>
            <w:tcBorders>
              <w:top w:color="242424"/>
              <w:left w:color="242424"/>
              <w:bottom w:color="242424"/>
              <w:right w:color="242424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9A66ABA" w14:textId="487F9D9B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  <w:t>投票率</w:t>
            </w:r>
          </w:p>
        </w:tc>
        <w:tc>
          <w:tcPr>
            <w:tcW w:w="510" w:type="dxa"/>
            <w:tcBorders>
              <w:top w:color="242424"/>
              <w:left w:color="242424"/>
              <w:bottom w:color="242424"/>
              <w:right w:color="242424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C8FCAA1" w14:textId="606C2284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  <w:t>有效票</w:t>
            </w:r>
          </w:p>
        </w:tc>
        <w:tc>
          <w:tcPr>
            <w:tcW w:w="510" w:type="dxa"/>
            <w:tcBorders>
              <w:top w:color="242424"/>
              <w:left w:color="242424"/>
              <w:bottom w:color="242424"/>
              <w:right w:color="242424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7E1B144" w14:textId="7E27AB2C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  <w:t>同意罷免票</w:t>
            </w:r>
          </w:p>
        </w:tc>
        <w:tc>
          <w:tcPr>
            <w:tcW w:w="510" w:type="dxa"/>
            <w:tcBorders>
              <w:top w:color="242424"/>
              <w:left w:color="242424"/>
              <w:bottom w:color="242424"/>
              <w:right w:color="242424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9D25E5E" w14:textId="115BAF5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  <w:t>不同意罷免票</w:t>
            </w:r>
          </w:p>
        </w:tc>
        <w:tc>
          <w:tcPr>
            <w:tcW w:w="510" w:type="dxa"/>
            <w:tcBorders>
              <w:top w:color="242424"/>
              <w:left w:color="242424"/>
              <w:bottom w:color="242424"/>
              <w:right w:color="242424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D112998" w14:textId="7EE81357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  <w:t>同意百分比</w:t>
            </w:r>
          </w:p>
        </w:tc>
        <w:tc>
          <w:tcPr>
            <w:tcW w:w="510" w:type="dxa"/>
            <w:tcBorders>
              <w:top w:color="242424"/>
              <w:left w:color="242424"/>
              <w:bottom w:color="242424"/>
              <w:right w:color="242424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9B56295" w14:textId="2DF453F8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  <w:t>不同意百分比</w:t>
            </w:r>
          </w:p>
        </w:tc>
        <w:tc>
          <w:tcPr>
            <w:tcW w:w="510" w:type="dxa"/>
            <w:tcBorders>
              <w:top w:color="242424"/>
              <w:left w:color="242424"/>
              <w:bottom w:color="242424"/>
              <w:right w:color="242424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43DDCF7" w14:textId="21594E7C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  <w:t>無效票</w:t>
            </w:r>
          </w:p>
        </w:tc>
        <w:tc>
          <w:tcPr>
            <w:tcW w:w="510" w:type="dxa"/>
            <w:tcBorders>
              <w:top w:color="242424"/>
              <w:left w:color="242424"/>
              <w:bottom w:color="242424"/>
              <w:right w:color="242424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78CF005" w14:textId="7F1EAE2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b w:val="1"/>
                <w:bCs w:val="1"/>
                <w:color w:val="0070C0"/>
                <w:sz w:val="21"/>
                <w:szCs w:val="21"/>
              </w:rPr>
              <w:t>投票結果</w:t>
            </w:r>
          </w:p>
        </w:tc>
      </w:tr>
      <w:tr w:rsidR="5328D079" w:rsidTr="5328D079" w14:paraId="2B661DDE">
        <w:trPr>
          <w:trHeight w:val="630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402D554" w14:textId="02B2B1FF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臺北市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E13940B" w14:textId="7DBA51AD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王鴻薇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05BC052" w14:textId="2AD8B92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274,312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0F98C6F" w14:textId="1A6F374D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163,452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4E78DE2" w14:textId="77C2F2A8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59.59%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D196144" w14:textId="15B6874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162,774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5DE21FD" w14:textId="61FDF571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76,463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003F7BC" w14:textId="264D5F48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86,311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EFA31AB" w14:textId="20EACD41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46.97%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60993CC" w14:textId="5061E967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53.03%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27CDB93" w14:textId="4FB9F9F1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678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2E823A9" w14:textId="04D1F93C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703EABF8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31FBE3D" w14:textId="5111A7B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臺北市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B88ED73" w14:textId="058A59EF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李彥秀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AA9FA71" w14:textId="45847904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311,887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5BFE21C" w14:textId="3439F88E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184,454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80ED2DC" w14:textId="4E0D38BD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59.14%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1CCDC8B" w14:textId="4F77AA39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183,729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F357F2F" w14:textId="57F96AA6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78,560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59FBDF7" w14:textId="63770461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105,169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9655AD7" w14:textId="2FBEFBE7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42.76%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EC9CE00" w14:textId="078DC0E6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57.24%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0538B7A" w14:textId="37C8FB46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725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1323100" w14:textId="2C6D7BDA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17525C98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3D06829" w14:textId="0189570D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臺北市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2F6556B" w14:textId="6E732B8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羅智強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49F7956" w14:textId="49FCE3E9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228,981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D86F5DD" w14:textId="297F8AE1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132,103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8C280F1" w14:textId="219E757F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57.69%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30F501F" w14:textId="151D1321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131,534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D5C9B55" w14:textId="39D0E4A8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56,726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8C17567" w14:textId="1138506B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74,808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E1CAB0A" w14:textId="011B732F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43.13%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1A518BB" w14:textId="50076F6D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56.87%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E94B364" w14:textId="79A4D39A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569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A3A7E81" w14:textId="3C7C795C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0CFA15D8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D07C512" w14:textId="161D441F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臺北市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60D80A6" w14:textId="2ACBFC7E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徐巧芯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84D14DA" w14:textId="740835BE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231,139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7447723" w14:textId="480DBB77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138,630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BB9C397" w14:textId="24FEC617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59.98%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23F2DC5" w14:textId="6BA3F018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138,034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4DAFEE6" w14:textId="45E5DB4F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62,633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8DA2BAD" w14:textId="0C0043FB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75,401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3C0EC73" w14:textId="3C26B26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45.38%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4BC5554" w14:textId="281270B7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54.62%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F6AA46C" w14:textId="54B3CDBB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596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34B77BC" w14:textId="617319E5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0B2F1621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DD11106" w14:textId="74DC6E2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臺北市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15A2BB8" w14:textId="40D33C4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賴士葆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0CBE783" w14:textId="62A3E7A5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244,753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FC8FA41" w14:textId="3F005414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143,489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40CB6D5" w14:textId="101690B3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58.63%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210782B" w14:textId="64FBD3D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142,865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499261D" w14:textId="30C3C0D4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55,958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96DD9E4" w14:textId="3502C0A5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86,907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D15C66A" w14:textId="35844559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39.17%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D7D61E6" w14:textId="4F60301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60.83%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D59C223" w14:textId="02000C41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624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D2338BC" w14:textId="2949E909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793846FD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85965B4" w14:textId="68B7C31D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新北市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8111560" w14:textId="301D34D9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洪孟楷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1923D13" w14:textId="41293BFB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405,060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19B3254" w14:textId="250BEEEA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217,546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8582513" w14:textId="0F404CBE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53.71%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74EFEB8" w14:textId="38C79064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216,400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714011D" w14:textId="155673B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94,808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C4183B5" w14:textId="408606E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121,592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1720F2E" w14:textId="0146998F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43.81%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DBFD415" w14:textId="435CED2B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56.19%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535CB84" w14:textId="493B3C9B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1,146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FA9B749" w14:textId="6F76FAE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71CA0707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513C173" w14:textId="5FA88826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新北市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6C4D29C" w14:textId="4D8CA70F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葉元之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AB0882E" w14:textId="0392148F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231,042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C46DFFE" w14:textId="586A5A6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130,961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2FE0114" w14:textId="1A34EF93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56.68%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97CD6FD" w14:textId="7991ECAF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130,274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6D46290" w14:textId="05C1780B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63,357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594DFA2" w14:textId="40120E54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66,917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D38F6F5" w14:textId="52E5360D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48.63%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1EB3E56" w14:textId="3E38BCB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51.37%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2A11B65" w14:textId="0BF1178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687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9211E4A" w14:textId="242C34D6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47810A9F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07491B1" w14:textId="6BA8916B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新北市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789E030" w14:textId="1B992BA8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張智倫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8462C60" w14:textId="579A8BA4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288,291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B26C7BA" w14:textId="31E8FFC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163,480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ECAC2AA" w14:textId="5606A868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56.71%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1B224D2" w14:textId="6FE49EDA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162,450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CD4584B" w14:textId="1D4DCA0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67,131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00B804E" w14:textId="707AED9F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95,319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40AF66F" w14:textId="0A6B4D53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41.32%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55BC9A9" w14:textId="3886616B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58.68%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21DFA79" w14:textId="6974E6D6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1,030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F9BAB50" w14:textId="0990B4D6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08757D7D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8BE3498" w14:textId="464E53F9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新北市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59229A9" w14:textId="093E672A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林德福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DAEE5C3" w14:textId="232221B7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237,380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B8DC16A" w14:textId="11F7C239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136,061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85767A3" w14:textId="760D23E1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57.32%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10AC9EA" w14:textId="51AFBE1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135,346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9CD79F9" w14:textId="73A994CF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51,484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AB1D5AC" w14:textId="425DE83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83,862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EEEA26B" w14:textId="04FE0E75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38.04%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E6E7011" w14:textId="3FB300A4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61.96%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9FBAE5B" w14:textId="7C50760C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715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99D2E05" w14:textId="7650F351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28C9FDCF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8B08206" w14:textId="7D475DAA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新北市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745E168" w14:textId="623CBAAA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廖先翔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E3483F2" w14:textId="2636D3A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266,243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96E15F3" w14:textId="25E70656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140,456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0788B80" w14:textId="54E182FA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52.75%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C36E23F" w14:textId="68814D57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139,742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E43885D" w14:textId="14C6C5BC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60,944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2847BE6" w14:textId="21A799AC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78,798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6B9C5A6" w14:textId="41D30147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43.61%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73CCF00" w14:textId="1B3B0F6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56.39%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B123673" w14:textId="7CA5E304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714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1E71C9F" w14:textId="0A6A118C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421A10C5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7FA2303" w14:textId="59A8F2CB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桃園市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7AD9D78" w14:textId="00D83F3A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牛煦庭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C438E6A" w14:textId="513EEA7F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354,065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340DEFF" w14:textId="29210531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194,359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035A108" w14:textId="27566FDF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54.89%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4CAF671" w14:textId="36F1A631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193,371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53EF9E8" w14:textId="7B280BC1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86,734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B678629" w14:textId="63810D4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106,637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9228B14" w14:textId="7CABCB73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44.85%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A7911B1" w14:textId="1A1FDC97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55.15%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79F515C" w14:textId="17DEB337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988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F566E4C" w14:textId="4F69D16C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6FC7CB0A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4961285" w14:textId="0930A3A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桃園市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4D9F0F4" w14:textId="211C4BA8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涂權吉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46E711A" w14:textId="3A8BE8F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316,423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30770F4" w14:textId="4721D3FD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172,665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D9F71CB" w14:textId="7718A24C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54.57%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1CB6FF5" w14:textId="5FEDCD75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171,729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0B21EFE" w14:textId="39400369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70,310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25CA337" w14:textId="38CBE88E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101,419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3DEEA02" w14:textId="49120CEB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40.94%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2BBE4D2" w14:textId="42293A8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59.06%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44FF98B" w14:textId="34786A74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936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1A4C491" w14:textId="43D792F5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63AD699D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0189B0E" w14:textId="400332F7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桃園市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67092B9" w14:textId="2683ED2E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魯明哲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6B34AEC" w14:textId="54A05671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309,001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4694444" w14:textId="01288783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172,395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8D46924" w14:textId="654B6C1B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55.79%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544DF04" w14:textId="79DAF439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171,624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8AF75D4" w14:textId="2D3DD326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66,301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1AF5A1C" w14:textId="1E91B863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105,323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DAE6394" w14:textId="386B9A31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38.63%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712C22A" w14:textId="02D8FE2B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61.37%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078286A" w14:textId="34B92898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771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77015BA" w14:textId="38DDBEA6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4962708A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7EB926C" w14:textId="12FFA8C1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桃園市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0893B81" w14:textId="3FB442CC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萬美玲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1D6190E" w14:textId="15867F31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306,688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41707BA" w14:textId="395610F9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170,995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5827176" w14:textId="3BE2133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55.76%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46393EF" w14:textId="7488D199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170,170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33A562E" w14:textId="07B39A6A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72,626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9153E18" w14:textId="351FDE28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97,544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600D2E5" w14:textId="7D99CEF5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42.68%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BFE04CE" w14:textId="6A6E7027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57.32%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7F58659" w14:textId="2EA5110D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825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3B1BB8B" w14:textId="3825FDCD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3DC9CA2E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362BA6C" w14:textId="347C0CD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桃園市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EC9E8B6" w14:textId="6A81AA35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呂玉玲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D1AC7D3" w14:textId="6BFEF239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282,711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70DCDFC" w14:textId="3BA22B9B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158,627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FEE1F15" w14:textId="2C5C2977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56.11%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13A8337" w14:textId="71FB4071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157,798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76D74BE" w14:textId="74C0F169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59,828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B39D76C" w14:textId="58082857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97,970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F9DA0D1" w14:textId="5996A6DE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37.91%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38CDFAD" w14:textId="4618E93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62.09%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9C0DDC5" w14:textId="14D44C6E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829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5C10F2B" w14:textId="51A35AE7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42F8746D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84CDCD6" w14:textId="362791B1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桃園市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D891F20" w14:textId="23A32A38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邱若華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5B79CA2" w14:textId="3C72AA55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285,041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B91D67A" w14:textId="25EC85AA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154,607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C4600AA" w14:textId="2022886E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54.24%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910A943" w14:textId="6D180CB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153,684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F8F060B" w14:textId="1C50B639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61,635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BCB5538" w14:textId="59AC304B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92,049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D181E9A" w14:textId="229B5D0F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40.11%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9AF818D" w14:textId="2EBF6173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59.89%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6A74BFE" w14:textId="398C3EDC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923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86D46D7" w14:textId="014D3594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69970F2D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624DD07" w14:textId="081910D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臺中市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543DB43" w14:textId="742FC8CF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廖偉翔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CEF1D22" w14:textId="584C1B8C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337,718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425861F" w14:textId="55F292A7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191,337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12450DC" w14:textId="2605A4D8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56.66%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911C2F7" w14:textId="1498A256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190,346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8081BEB" w14:textId="72EF4625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83,812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082F40E" w14:textId="3F79C5E3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106,534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73BA7E4" w14:textId="408E7124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44.03%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AF0D458" w14:textId="58BE13E7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55.97%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CF5E1E0" w14:textId="21D7374C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991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7343532" w14:textId="5B022967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12678E72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71EE2A8" w14:textId="037545EA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臺中市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DB2CDA1" w14:textId="6ECCBCC6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黃健豪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65E5D7E" w14:textId="2FB68775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374,348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7E0707C" w14:textId="4DA182FD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209,430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8481138" w14:textId="3EF53D4B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55.95%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57F14E7" w14:textId="0A478815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208,454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5A7847C" w14:textId="12AF57C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88,914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FDF57F0" w14:textId="7E070015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119,540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71EF9E2" w14:textId="724303FF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42.65%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9BD6EBC" w14:textId="0122436B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57.35%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5A8A51D" w14:textId="773F974A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976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742AC0E" w14:textId="1B1E22C9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02A9CBF3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D649CEA" w14:textId="4B0DC65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臺中市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5645907" w14:textId="492819E9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羅廷瑋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EAFE2ED" w14:textId="4CDC9F4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277,436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F85180B" w14:textId="66C6C986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161,305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9BFA465" w14:textId="2DD9487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58.14%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AD0835E" w14:textId="5B0C0B0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160,434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8E3889E" w14:textId="7A6422F4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74,012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A0002DE" w14:textId="02EE16E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86,422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7C22EA0" w14:textId="422B0E19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46.13%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A0B5F95" w14:textId="3BD79DCF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53.87%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FA62DE1" w14:textId="370B947A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871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C944BDC" w14:textId="3421C607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5E077A9D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01EC13E" w14:textId="1B5E6B4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雲林縣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80F61DA" w14:textId="52212B9D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丁學忠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AC25A0E" w14:textId="1B431127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271,663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C7108D6" w14:textId="7A26C8F9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135,470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EF05095" w14:textId="6C204A0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49.87%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55BC8DB" w14:textId="517A26E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134,495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770B2A7" w14:textId="5143A94B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57,331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CA11585" w14:textId="7B0BB09B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77,164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CCD39D2" w14:textId="01312A11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42.63%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1104CB1" w14:textId="093F58A6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57.37%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86F4BD8" w14:textId="76A0844C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975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72040C1" w14:textId="2CBF211E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0A93DBAD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C582E60" w14:textId="11D1EF5D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花蓮縣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49A2BAB" w14:textId="7343289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傅崐萁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BDA44FF" w14:textId="0F4AB81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191,367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6CF9E89" w14:textId="7232B65A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115,006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3D67A93" w14:textId="4FE8F3E3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60.10%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282A751" w14:textId="3E3F57D8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114,269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F72E16C" w14:textId="7043926F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48,969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48A1B68" w14:textId="152BB5C5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65,300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3699F11" w14:textId="30E96611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42.85%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F0C77C8" w14:textId="690741E6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57.15%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5376B7B" w14:textId="51C55AFB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737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1634D3C" w14:textId="7AC90BC9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0F769DB8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47D2DB6" w14:textId="036AB55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臺東縣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03EB7C8E" w14:textId="10FDC584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黃建賓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23B1E37" w14:textId="589DE676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113,385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452B0B3" w14:textId="12F7831A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56,258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1644D12" w14:textId="17C70E31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49.62%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37028D4" w14:textId="16328B5E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56,012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CFAFBAF" w14:textId="5FF77C0E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21,123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675B519" w14:textId="0BBA6936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34,889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E26E2E2" w14:textId="24ACF59A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37.71%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C8388B5" w14:textId="0A7E982C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62.29%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E63FD06" w14:textId="058A0138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246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0B26B1C" w14:textId="3E5DEFE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557B9FA1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DD0DB61" w14:textId="4657B75E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基隆市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1564F71" w14:textId="52C440FA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林沛祥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A75BDDE" w14:textId="03189D9C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303,980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59C4E7A" w14:textId="23BC3033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162,263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728B516" w14:textId="491986FE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53.38%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8284614" w14:textId="636A3B3D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161,437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F4DA713" w14:textId="423F04DF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65,143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393E8AC" w14:textId="41226726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96,294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D8B2BCB" w14:textId="13DCF20C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40.35%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C141C2A" w14:textId="2B2198EA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59.65%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CBAB07D" w14:textId="14F0F6B8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826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6FF982A" w14:textId="38930DE8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4601F038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DA1036A" w14:textId="628C6596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新竹市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891B5D1" w14:textId="21CCB769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鄭正鈐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5F11DAA" w14:textId="44035506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357,063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29B7E17" w14:textId="7378BB58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210,685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951D657" w14:textId="6EDF0647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59.00%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AB091D3" w14:textId="3778578B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209,275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586DF62" w14:textId="79A6A29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89,970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1F7223D" w14:textId="648C5FC4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119,305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DC1A6DF" w14:textId="0B3DFE2E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42.99%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D2F3313" w14:textId="2583689C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57.01%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86DAC91" w14:textId="3A6DCEC1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1,410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63EA0BEA" w14:textId="33282D8A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  <w:tr w:rsidR="5328D079" w:rsidTr="5328D079" w14:paraId="03B75122">
        <w:trPr>
          <w:trHeight w:val="645"/>
        </w:trPr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32E6C8B" w14:textId="1105BC79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新竹市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BD365CE" w14:textId="1C51D25D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高虹安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50B23511" w14:textId="1E1A17DC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360,311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8C91C34" w14:textId="32AA79C0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212,025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EB2C7D9" w14:textId="375409F2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58.84%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133830EF" w14:textId="12B028FD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210,651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8129DC3" w14:textId="0B17EEA6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86,291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29BBF32E" w14:textId="56D787B5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124,360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43B0DA06" w14:textId="20C125E4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40.96%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78518E6C" w14:textId="7CBBB625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59.04%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DC2530C" w14:textId="71622378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1,374</w:t>
            </w:r>
          </w:p>
        </w:tc>
        <w:tc>
          <w:tcPr>
            <w:tcW w:w="510" w:type="dxa"/>
            <w:tcBorders>
              <w:top w:color="242424"/>
              <w:left w:color="242424"/>
              <w:bottom w:val="single" w:color="D6D6D6" w:sz="4"/>
              <w:right w:color="242424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5328D079" w:rsidP="5328D079" w:rsidRDefault="5328D079" w14:paraId="32EA8EDE" w14:textId="4944683C">
            <w:pPr>
              <w:spacing w:before="0" w:beforeAutospacing="off" w:after="0" w:afterAutospacing="off" w:line="300" w:lineRule="auto"/>
              <w:jc w:val="left"/>
              <w:rPr>
                <w:rFonts w:ascii="Segoe UI" w:hAnsi="Segoe UI" w:eastAsia="Segoe UI" w:cs="Segoe UI"/>
                <w:color w:val="0070C0"/>
                <w:sz w:val="21"/>
                <w:szCs w:val="21"/>
              </w:rPr>
            </w:pPr>
            <w:r w:rsidRPr="5328D079" w:rsidR="5328D079">
              <w:rPr>
                <w:rFonts w:ascii="Segoe UI" w:hAnsi="Segoe UI" w:eastAsia="Segoe UI" w:cs="Segoe UI"/>
                <w:color w:val="0070C0"/>
                <w:sz w:val="21"/>
                <w:szCs w:val="21"/>
              </w:rPr>
              <w:t>否決</w:t>
            </w:r>
          </w:p>
        </w:tc>
      </w:tr>
    </w:tbl>
    <w:p w:rsidR="3016A9FD" w:rsidP="5328D079" w:rsidRDefault="3016A9FD" w14:paraId="0C208462" w14:textId="4CCF6C6E">
      <w:pPr>
        <w:bidi w:val="0"/>
        <w:spacing w:before="75" w:beforeAutospacing="off" w:after="75" w:afterAutospacing="off" w:line="300" w:lineRule="auto"/>
        <w:ind w:left="0" w:right="75"/>
        <w:jc w:val="left"/>
        <w:rPr>
          <w:rFonts w:ascii="Segoe UI" w:hAnsi="Segoe UI" w:eastAsia="Segoe UI" w:cs="Segoe UI"/>
          <w:noProof w:val="0"/>
          <w:color w:val="0070C0"/>
          <w:sz w:val="21"/>
          <w:szCs w:val="21"/>
          <w:lang w:eastAsia="zh-TW"/>
        </w:rPr>
      </w:pPr>
      <w:r w:rsidRPr="5328D079" w:rsidR="3016A9FD">
        <w:rPr>
          <w:rFonts w:ascii="Segoe UI" w:hAnsi="Segoe UI" w:eastAsia="Segoe UI" w:cs="Segoe UI"/>
          <w:noProof w:val="0"/>
          <w:color w:val="0070C0"/>
          <w:sz w:val="21"/>
          <w:szCs w:val="21"/>
          <w:lang w:eastAsia="zh-TW"/>
        </w:rPr>
        <w:t>希望這樣的表格對您有幫助！如果還有其他需要整理的資料，請隨時告訴我。</w:t>
      </w:r>
    </w:p>
    <w:p w:rsidR="3016A9FD" w:rsidP="5328D079" w:rsidRDefault="3016A9FD" w14:paraId="4026E715" w14:textId="5FF762DE">
      <w:pPr>
        <w:bidi w:val="0"/>
        <w:spacing w:before="75" w:beforeAutospacing="off" w:after="75" w:afterAutospacing="off" w:line="300" w:lineRule="auto"/>
        <w:ind w:left="0" w:right="75"/>
        <w:jc w:val="left"/>
        <w:rPr>
          <w:rFonts w:ascii="Segoe UI" w:hAnsi="Segoe UI" w:eastAsia="Segoe UI" w:cs="Segoe UI"/>
          <w:noProof w:val="0"/>
          <w:color w:val="0070C0"/>
          <w:sz w:val="21"/>
          <w:szCs w:val="21"/>
          <w:lang w:eastAsia="zh-TW"/>
        </w:rPr>
      </w:pPr>
      <w:r w:rsidRPr="5328D079" w:rsidR="3016A9FD">
        <w:rPr>
          <w:rFonts w:ascii="Segoe UI" w:hAnsi="Segoe UI" w:eastAsia="Segoe UI" w:cs="Segoe UI"/>
          <w:noProof w:val="0"/>
          <w:color w:val="0070C0"/>
          <w:sz w:val="21"/>
          <w:szCs w:val="21"/>
          <w:lang w:eastAsia="zh-TW"/>
        </w:rPr>
        <w:t>: 第11屆立法委員罷免案暨新竹市第11屆市長高虹安罷免案投票結果</w:t>
      </w:r>
    </w:p>
    <w:sectPr>
      <w:pgSz w:w="11906" w:h="16838" w:orient="portrait"/>
      <w:pgMar w:top="1440" w:right="1440" w:bottom="1440" w:left="144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bordersDoNotSurroundHeader/>
  <w:bordersDoNotSurroundFooter/>
  <w:trackRevisions w:val="false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D9F39F"/>
    <w:rsid w:val="2DD9F39F"/>
    <w:rsid w:val="2EA6D974"/>
    <w:rsid w:val="3016A9FD"/>
    <w:rsid w:val="3978406C"/>
    <w:rsid w:val="39A593B3"/>
    <w:rsid w:val="4803F17A"/>
    <w:rsid w:val="4929D0CE"/>
    <w:rsid w:val="4929D0CE"/>
    <w:rsid w:val="5328D079"/>
    <w:rsid w:val="5E45B892"/>
    <w:rsid w:val="6CC6B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74657"/>
  <w15:chartTrackingRefBased/>
  <w15:docId w15:val="{9CF0D2FB-74B9-4F20-B2A7-0AAA60845E2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kern w:val="2"/>
        <w:sz w:val="24"/>
        <w:szCs w:val="22"/>
        <w:lang w:val="en-US" w:eastAsia="zh-TW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0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8"/>
      <w:szCs w:val="48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8"/>
      <w:szCs w:val="48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3Char" w:customStyle="1">
    <w:name w:val="Heading 3 Char"/>
    <w:basedOn w:val="DefaultParagraphFont"/>
    <w:link w:val="Heading3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40"/>
      <w:outlineLvl w:val="2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4Char" w:customStyle="1">
    <w:name w:val="Heading 4 Char"/>
    <w:basedOn w:val="DefaultParagraphFont"/>
    <w:link w:val="Heading4"/>
    <w:uiPriority w:val="9"/>
    <w:rPr>
      <w:rFonts w:asciiTheme="majorHAnsi" w:hAnsiTheme="majorHAnsi"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160" w:after="40"/>
      <w:outlineLvl w:val="3"/>
    </w:pPr>
    <w:rPr>
      <w:rFonts w:asciiTheme="majorHAnsi" w:hAnsiTheme="majorHAnsi" w:eastAsiaTheme="majorEastAsia" w:cstheme="majorBidi"/>
      <w:color w:val="0F4761" w:themeColor="accent1" w:themeShade="BF"/>
      <w:sz w:val="28"/>
      <w:szCs w:val="28"/>
    </w:rPr>
  </w:style>
  <w:style w:type="character" w:styleId="Heading5Char" w:customStyle="1">
    <w:name w:val="Heading 5 Char"/>
    <w:basedOn w:val="DefaultParagraphFont"/>
    <w:link w:val="Heading5"/>
    <w:uiPriority w:val="9"/>
    <w:rPr>
      <w:rFonts w:asciiTheme="majorHAnsi" w:hAnsiTheme="majorHAnsi"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asciiTheme="majorHAnsi" w:hAnsiTheme="majorHAnsi"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asciiTheme="majorHAnsi" w:hAnsiTheme="majorHAnsi" w:eastAsiaTheme="majorEastAsia" w:cstheme="majorBidi"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asciiTheme="majorHAnsi" w:hAnsiTheme="majorHAnsi"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ind w:left="220" w:leftChars="100"/>
      <w:outlineLvl w:val="6"/>
    </w:pPr>
    <w:rPr>
      <w:rFonts w:asciiTheme="majorHAnsi" w:hAnsiTheme="majorHAnsi"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asciiTheme="majorHAnsi" w:hAnsiTheme="majorHAnsi" w:eastAsiaTheme="majorEastAsia" w:cstheme="majorBidi"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 w:after="0"/>
      <w:ind w:left="440" w:leftChars="200"/>
      <w:outlineLvl w:val="7"/>
    </w:pPr>
    <w:rPr>
      <w:rFonts w:asciiTheme="majorHAnsi" w:hAnsiTheme="majorHAnsi" w:eastAsiaTheme="majorEastAsia" w:cstheme="majorBidi"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asciiTheme="majorHAnsi" w:hAnsiTheme="majorHAnsi"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 w:after="0"/>
      <w:ind w:left="660" w:leftChars="300"/>
      <w:outlineLvl w:val="8"/>
    </w:pPr>
    <w:rPr>
      <w:rFonts w:asciiTheme="majorHAnsi" w:hAnsiTheme="majorHAnsi"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jc w:val="center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jc w:val="center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5328D079"/>
    <w:rPr>
      <w:color w:val="518B9B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eb.cec.gov.tw/central/article/60139" TargetMode="External" Id="Rb4501ed6b9244dab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2E9CB8"/>
      </a:accent2>
      <a:accent3>
        <a:srgbClr val="E97132"/>
      </a:accent3>
      <a:accent4>
        <a:srgbClr val="196B24"/>
      </a:accent4>
      <a:accent5>
        <a:srgbClr val="4EA72E"/>
      </a:accent5>
      <a:accent6>
        <a:srgbClr val="C80724"/>
      </a:accent6>
      <a:hlink>
        <a:srgbClr val="518B9B"/>
      </a:hlink>
      <a:folHlink>
        <a:srgbClr val="96607D"/>
      </a:folHlink>
    </a:clrScheme>
    <a:fontScheme name="Office">
      <a:majorFont>
        <a:latin typeface="新細明體" panose="02020500000000000000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新細明體" panose="02020500000000000000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2025-07-28T08:11:12.0211504Z</dcterms:created>
  <dcterms:modified xsi:type="dcterms:W3CDTF">2025-07-28T08:25:52.4791537Z</dcterms:modified>
  <dc:creator>黃淑玲</dc:creator>
  <lastModifiedBy>黃淑玲</lastModifiedBy>
</coreProperties>
</file>